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b/>
          <w:b/>
          <w:sz w:val="24"/>
          <w:szCs w:val="24"/>
          <w:lang w:val="en-GB" w:eastAsia="en-GB"/>
        </w:rPr>
      </w:pPr>
      <w:r>
        <w:rPr>
          <w:rFonts w:eastAsia="Times New Roman" w:cs="Arial" w:ascii="Arial" w:hAnsi="Arial"/>
          <w:b/>
          <w:sz w:val="24"/>
          <w:szCs w:val="24"/>
          <w:lang w:val="en-GB" w:eastAsia="en-GB"/>
        </w:rPr>
        <w:t>The Minutes of a Zoom Meeting of the Edington Parish Council held on Monday 14th September 2020 at 7.30 p.m.</w:t>
      </w:r>
    </w:p>
    <w:p>
      <w:pPr>
        <w:pStyle w:val="Normal"/>
        <w:spacing w:lineRule="auto" w:line="240" w:before="0" w:after="0"/>
        <w:rPr>
          <w:rFonts w:ascii="Arial" w:hAnsi="Arial" w:eastAsia="Times New Roman" w:cs="Arial"/>
          <w:sz w:val="24"/>
          <w:szCs w:val="24"/>
          <w:lang w:val="en-GB" w:eastAsia="en-GB"/>
        </w:rPr>
      </w:pPr>
      <w:r>
        <w:rPr>
          <w:rFonts w:eastAsia="Times New Roman" w:cs="Arial" w:ascii="Arial" w:hAnsi="Arial"/>
          <w:sz w:val="24"/>
          <w:szCs w:val="24"/>
          <w:lang w:val="en-GB" w:eastAsia="en-GB"/>
        </w:rPr>
      </w:r>
    </w:p>
    <w:p>
      <w:pPr>
        <w:pStyle w:val="Normal"/>
        <w:spacing w:lineRule="auto" w:line="240" w:before="0" w:after="0"/>
        <w:rPr>
          <w:rFonts w:ascii="Arial" w:hAnsi="Arial" w:eastAsia="Times New Roman" w:cs="Arial"/>
          <w:sz w:val="24"/>
          <w:szCs w:val="24"/>
          <w:lang w:val="en-GB" w:eastAsia="en-GB"/>
        </w:rPr>
      </w:pPr>
      <w:r>
        <w:rPr>
          <w:rFonts w:eastAsia="Times New Roman" w:cs="Arial" w:ascii="Arial" w:hAnsi="Arial"/>
          <w:sz w:val="24"/>
          <w:szCs w:val="24"/>
          <w:u w:val="single"/>
          <w:lang w:val="en-GB" w:eastAsia="en-GB"/>
        </w:rPr>
        <w:t>Present</w:t>
      </w:r>
      <w:r>
        <w:rPr>
          <w:rFonts w:eastAsia="Times New Roman" w:cs="Arial" w:ascii="Arial" w:hAnsi="Arial"/>
          <w:sz w:val="24"/>
          <w:szCs w:val="24"/>
          <w:lang w:val="en-GB" w:eastAsia="en-GB"/>
        </w:rPr>
        <w:t>: Mesdames Pike, Greening, O’Donoghue, Watts and Dorgan and Messrs Pollard, Johns and King; and Mrs Wickham (WC)</w:t>
      </w:r>
    </w:p>
    <w:p>
      <w:pPr>
        <w:pStyle w:val="Normal"/>
        <w:spacing w:lineRule="auto" w:line="240" w:before="0" w:after="0"/>
        <w:rPr>
          <w:rFonts w:ascii="Arial" w:hAnsi="Arial" w:eastAsia="Times New Roman" w:cs="Arial"/>
          <w:sz w:val="24"/>
          <w:szCs w:val="24"/>
          <w:lang w:val="en-GB" w:eastAsia="en-GB"/>
        </w:rPr>
      </w:pPr>
      <w:r>
        <w:rPr/>
      </w:r>
    </w:p>
    <w:p>
      <w:pPr>
        <w:pStyle w:val="Normal"/>
        <w:spacing w:lineRule="auto" w:line="240" w:before="0" w:after="0"/>
        <w:rPr>
          <w:rFonts w:ascii="Arial" w:hAnsi="Arial" w:eastAsia="Times New Roman" w:cs="Arial"/>
          <w:sz w:val="24"/>
          <w:szCs w:val="24"/>
          <w:lang w:val="en-GB" w:eastAsia="en-GB"/>
        </w:rPr>
      </w:pPr>
      <w:r>
        <w:rPr>
          <w:rFonts w:eastAsia="Times New Roman" w:cs="Arial" w:ascii="Arial" w:hAnsi="Arial"/>
          <w:sz w:val="24"/>
          <w:szCs w:val="24"/>
          <w:lang w:val="en-GB" w:eastAsia="en-GB"/>
        </w:rPr>
        <w:t>Apologies: Mike Swabey</w:t>
      </w:r>
    </w:p>
    <w:p>
      <w:pPr>
        <w:pStyle w:val="Normal"/>
        <w:spacing w:lineRule="auto" w:line="240" w:before="0" w:after="0"/>
        <w:rPr>
          <w:rFonts w:ascii="Arial" w:hAnsi="Arial" w:eastAsia="Times New Roman" w:cs="Arial"/>
          <w:sz w:val="24"/>
          <w:szCs w:val="24"/>
          <w:lang w:val="en-GB" w:eastAsia="en-GB"/>
        </w:rPr>
      </w:pPr>
      <w:r>
        <w:rPr>
          <w:rFonts w:eastAsia="Times New Roman" w:cs="Arial" w:ascii="Arial" w:hAnsi="Arial"/>
          <w:sz w:val="24"/>
          <w:szCs w:val="24"/>
          <w:lang w:val="en-GB" w:eastAsia="en-GB"/>
        </w:rPr>
      </w:r>
    </w:p>
    <w:p>
      <w:pPr>
        <w:pStyle w:val="Normal"/>
        <w:spacing w:lineRule="auto" w:line="240" w:before="0" w:after="0"/>
        <w:rPr>
          <w:rFonts w:ascii="Arial" w:hAnsi="Arial" w:eastAsia="Times New Roman" w:cs="Arial"/>
          <w:sz w:val="24"/>
          <w:szCs w:val="24"/>
          <w:lang w:val="en-GB" w:eastAsia="en-GB"/>
        </w:rPr>
      </w:pPr>
      <w:r>
        <w:rPr>
          <w:rFonts w:eastAsia="Times New Roman" w:cs="Arial" w:ascii="Arial" w:hAnsi="Arial"/>
          <w:sz w:val="24"/>
          <w:szCs w:val="24"/>
          <w:lang w:val="en-GB" w:eastAsia="en-GB"/>
        </w:rPr>
        <w:t>Also in attendance from the NP Steering Group: Mrs Killian, Mr and Mrs Henning and Mrs Talbot-Williams; and as a potential new Councillor Mr Mark Burgess</w:t>
      </w:r>
    </w:p>
    <w:p>
      <w:pPr>
        <w:pStyle w:val="Normal"/>
        <w:spacing w:lineRule="auto" w:line="240" w:before="0" w:after="0"/>
        <w:rPr>
          <w:rFonts w:ascii="Arial" w:hAnsi="Arial" w:eastAsia="Times New Roman" w:cs="Arial"/>
          <w:sz w:val="24"/>
          <w:szCs w:val="24"/>
          <w:lang w:val="en-GB" w:eastAsia="en-GB"/>
        </w:rPr>
      </w:pPr>
      <w:r>
        <w:rPr>
          <w:rFonts w:eastAsia="Times New Roman" w:cs="Arial" w:ascii="Arial" w:hAnsi="Arial"/>
          <w:sz w:val="24"/>
          <w:szCs w:val="24"/>
          <w:lang w:val="en-GB" w:eastAsia="en-GB"/>
        </w:rPr>
      </w:r>
    </w:p>
    <w:p>
      <w:pPr>
        <w:pStyle w:val="Normal"/>
        <w:spacing w:lineRule="auto" w:line="240" w:before="0" w:after="0"/>
        <w:rPr>
          <w:rFonts w:ascii="Arial" w:hAnsi="Arial" w:eastAsia="Times New Roman" w:cs="Arial"/>
          <w:sz w:val="24"/>
          <w:szCs w:val="24"/>
          <w:lang w:val="en-GB" w:eastAsia="en-GB"/>
        </w:rPr>
      </w:pPr>
      <w:r>
        <w:rPr>
          <w:rFonts w:eastAsia="Times New Roman" w:cs="Arial" w:ascii="Arial" w:hAnsi="Arial"/>
          <w:sz w:val="24"/>
          <w:szCs w:val="24"/>
          <w:lang w:val="en-GB" w:eastAsia="en-GB"/>
        </w:rPr>
        <w:t>The Chairman, Mr Pollard, welcomed all to the Meeting.</w:t>
      </w:r>
    </w:p>
    <w:p>
      <w:pPr>
        <w:pStyle w:val="Normal"/>
        <w:spacing w:lineRule="auto" w:line="240" w:before="0" w:after="0"/>
        <w:rPr>
          <w:rFonts w:ascii="Arial" w:hAnsi="Arial" w:eastAsia="Times New Roman" w:cs="Arial"/>
          <w:sz w:val="24"/>
          <w:szCs w:val="24"/>
          <w:lang w:val="en-GB" w:eastAsia="en-GB"/>
        </w:rPr>
      </w:pPr>
      <w:r>
        <w:rPr>
          <w:rFonts w:eastAsia="Times New Roman" w:cs="Arial" w:ascii="Arial" w:hAnsi="Arial"/>
          <w:sz w:val="24"/>
          <w:szCs w:val="24"/>
          <w:lang w:val="en-GB" w:eastAsia="en-GB"/>
        </w:rPr>
      </w:r>
    </w:p>
    <w:p>
      <w:pPr>
        <w:pStyle w:val="ListParagraph"/>
        <w:numPr>
          <w:ilvl w:val="0"/>
          <w:numId w:val="1"/>
        </w:numPr>
        <w:rPr>
          <w:rFonts w:ascii="Arial" w:hAnsi="Arial" w:cs="Arial"/>
          <w:sz w:val="24"/>
          <w:szCs w:val="24"/>
        </w:rPr>
      </w:pPr>
      <w:r>
        <w:rPr>
          <w:rFonts w:cs="Arial" w:ascii="Arial" w:hAnsi="Arial"/>
          <w:b/>
          <w:sz w:val="24"/>
          <w:szCs w:val="24"/>
        </w:rPr>
        <w:t>The Minutes</w:t>
      </w:r>
      <w:r>
        <w:rPr>
          <w:rFonts w:cs="Arial" w:ascii="Arial" w:hAnsi="Arial"/>
          <w:sz w:val="24"/>
          <w:szCs w:val="24"/>
        </w:rPr>
        <w:t xml:space="preserve"> of the Meeting held on the 13</w:t>
      </w:r>
      <w:r>
        <w:rPr>
          <w:rFonts w:cs="Arial" w:ascii="Arial" w:hAnsi="Arial"/>
          <w:sz w:val="24"/>
          <w:szCs w:val="24"/>
          <w:vertAlign w:val="superscript"/>
        </w:rPr>
        <w:t>th</w:t>
      </w:r>
      <w:r>
        <w:rPr>
          <w:rFonts w:cs="Arial" w:ascii="Arial" w:hAnsi="Arial"/>
          <w:sz w:val="24"/>
          <w:szCs w:val="24"/>
        </w:rPr>
        <w:t xml:space="preserve"> July 2020 were adopted as read and signed </w:t>
      </w:r>
    </w:p>
    <w:p>
      <w:pPr>
        <w:pStyle w:val="ListParagraph"/>
        <w:numPr>
          <w:ilvl w:val="0"/>
          <w:numId w:val="1"/>
        </w:numPr>
        <w:spacing w:before="120" w:after="120"/>
        <w:contextualSpacing/>
        <w:rPr>
          <w:rFonts w:ascii="Arial" w:hAnsi="Arial" w:cs="Arial"/>
          <w:b/>
          <w:b/>
          <w:sz w:val="24"/>
          <w:szCs w:val="24"/>
        </w:rPr>
      </w:pPr>
      <w:r>
        <w:rPr>
          <w:rFonts w:cs="Arial" w:ascii="Arial" w:hAnsi="Arial"/>
          <w:bCs/>
          <w:sz w:val="24"/>
          <w:szCs w:val="24"/>
        </w:rPr>
        <w:t>No</w:t>
      </w:r>
      <w:r>
        <w:rPr>
          <w:rFonts w:cs="Arial" w:ascii="Arial" w:hAnsi="Arial"/>
          <w:b/>
          <w:sz w:val="24"/>
          <w:szCs w:val="24"/>
        </w:rPr>
        <w:t xml:space="preserve"> Matters Arising </w:t>
      </w:r>
      <w:r>
        <w:rPr>
          <w:rFonts w:cs="Arial" w:ascii="Arial" w:hAnsi="Arial"/>
          <w:bCs/>
          <w:sz w:val="24"/>
          <w:szCs w:val="24"/>
        </w:rPr>
        <w:t>were raised</w:t>
      </w:r>
      <w:r>
        <w:rPr>
          <w:rFonts w:cs="Arial" w:ascii="Arial" w:hAnsi="Arial"/>
          <w:b/>
          <w:sz w:val="24"/>
          <w:szCs w:val="24"/>
        </w:rPr>
        <w:t xml:space="preserve"> </w:t>
      </w:r>
      <w:r>
        <w:rPr>
          <w:rFonts w:cs="Arial" w:ascii="Arial" w:hAnsi="Arial"/>
          <w:bCs/>
          <w:sz w:val="24"/>
          <w:szCs w:val="24"/>
        </w:rPr>
        <w:t xml:space="preserve"> </w:t>
      </w:r>
      <w:r>
        <w:rPr>
          <w:rFonts w:cs="Arial" w:ascii="Arial" w:hAnsi="Arial"/>
          <w:b/>
          <w:sz w:val="24"/>
          <w:szCs w:val="24"/>
        </w:rPr>
        <w:t xml:space="preserve"> </w:t>
      </w:r>
    </w:p>
    <w:p>
      <w:pPr>
        <w:pStyle w:val="ListParagraph"/>
        <w:numPr>
          <w:ilvl w:val="0"/>
          <w:numId w:val="1"/>
        </w:numPr>
        <w:spacing w:before="120" w:after="120"/>
        <w:contextualSpacing/>
        <w:rPr>
          <w:rFonts w:ascii="Arial" w:hAnsi="Arial" w:cs="Arial"/>
          <w:sz w:val="24"/>
          <w:szCs w:val="24"/>
        </w:rPr>
      </w:pPr>
      <w:r>
        <w:rPr>
          <w:rFonts w:cs="Arial" w:ascii="Arial" w:hAnsi="Arial"/>
          <w:b/>
          <w:sz w:val="24"/>
          <w:szCs w:val="24"/>
        </w:rPr>
        <w:t>Planning</w:t>
      </w:r>
    </w:p>
    <w:p>
      <w:pPr>
        <w:pStyle w:val="ListParagraph"/>
        <w:numPr>
          <w:ilvl w:val="1"/>
          <w:numId w:val="1"/>
        </w:numPr>
        <w:spacing w:before="0" w:after="0"/>
        <w:contextualSpacing/>
        <w:rPr>
          <w:rFonts w:ascii="Arial" w:hAnsi="Arial" w:cs="Arial"/>
          <w:sz w:val="24"/>
          <w:szCs w:val="24"/>
        </w:rPr>
      </w:pPr>
      <w:r>
        <w:rPr>
          <w:rFonts w:cs="Arial" w:ascii="Arial" w:hAnsi="Arial"/>
          <w:sz w:val="24"/>
          <w:szCs w:val="24"/>
        </w:rPr>
        <w:t>Neighbourhood Plan (NP).</w:t>
      </w:r>
    </w:p>
    <w:p>
      <w:pPr>
        <w:pStyle w:val="Normal"/>
        <w:spacing w:before="0" w:after="0"/>
        <w:rPr>
          <w:rFonts w:ascii="Arial" w:hAnsi="Arial" w:cs="Arial"/>
          <w:sz w:val="24"/>
          <w:szCs w:val="24"/>
        </w:rPr>
      </w:pPr>
      <w:r>
        <w:rPr>
          <w:rFonts w:cs="Arial" w:ascii="Arial" w:hAnsi="Arial"/>
          <w:sz w:val="24"/>
          <w:szCs w:val="24"/>
        </w:rPr>
        <w:t>The Steering Group members, having received and collated the results of the Village Questionnaire and the Housing Needs Survey, were strongly of the opinion that they needed further guidance from the PC as to the Terms of Reference, that there were some potentially contentious issues with Housing and Planning in particular but also on Social Wellbeing especially in the light of Covid-19. It was quite clear that the village only wanted infill development and that at low cost/social housing.</w:t>
      </w:r>
    </w:p>
    <w:p>
      <w:pPr>
        <w:pStyle w:val="Normal"/>
        <w:spacing w:before="0" w:after="0"/>
        <w:rPr>
          <w:rFonts w:ascii="Arial" w:hAnsi="Arial" w:cs="Arial"/>
          <w:sz w:val="24"/>
          <w:szCs w:val="24"/>
        </w:rPr>
      </w:pPr>
      <w:r>
        <w:rPr>
          <w:rFonts w:cs="Arial" w:ascii="Arial" w:hAnsi="Arial"/>
          <w:sz w:val="24"/>
          <w:szCs w:val="24"/>
        </w:rPr>
        <w:t>They felt that it was important to proceed with the NP regardless of recent Government proposals re planning and development. They did not think there was any great value in having smaller groups to review what had been done so far and urged the PC to appoint a consultant to start on the preparation of the NP. They suggested seeing who had been consulted by West Lavington in it’s NP.</w:t>
      </w:r>
    </w:p>
    <w:p>
      <w:pPr>
        <w:pStyle w:val="Normal"/>
        <w:spacing w:before="0" w:after="0"/>
        <w:rPr>
          <w:rFonts w:ascii="Arial" w:hAnsi="Arial" w:cs="Arial"/>
          <w:sz w:val="24"/>
          <w:szCs w:val="24"/>
        </w:rPr>
      </w:pPr>
      <w:r>
        <w:rPr>
          <w:rFonts w:cs="Arial" w:ascii="Arial" w:hAnsi="Arial"/>
          <w:sz w:val="24"/>
          <w:szCs w:val="24"/>
        </w:rPr>
        <w:t xml:space="preserve">Several Councillors spoke in support and the Chairman explained that he had invited Mr Burgess to the meeting as in discussion he had evinced an interest in assisting with the NP.  </w:t>
      </w:r>
    </w:p>
    <w:p>
      <w:pPr>
        <w:pStyle w:val="ListParagraph"/>
        <w:numPr>
          <w:ilvl w:val="1"/>
          <w:numId w:val="1"/>
        </w:numPr>
        <w:spacing w:before="0" w:after="0"/>
        <w:contextualSpacing/>
        <w:rPr>
          <w:rFonts w:ascii="Arial" w:hAnsi="Arial" w:cs="Arial"/>
          <w:sz w:val="24"/>
          <w:szCs w:val="24"/>
        </w:rPr>
      </w:pPr>
      <w:r>
        <w:rPr>
          <w:rFonts w:cs="Arial" w:ascii="Arial" w:hAnsi="Arial"/>
          <w:sz w:val="24"/>
          <w:szCs w:val="24"/>
        </w:rPr>
        <w:t>The following applications had been received and there were no objections to any of them:-</w:t>
        <w:tab/>
        <w:tab/>
      </w:r>
    </w:p>
    <w:p>
      <w:pPr>
        <w:pStyle w:val="ListParagraph"/>
        <w:numPr>
          <w:ilvl w:val="2"/>
          <w:numId w:val="1"/>
        </w:numPr>
        <w:spacing w:before="120" w:after="120"/>
        <w:contextualSpacing/>
        <w:rPr>
          <w:rFonts w:ascii="Arial" w:hAnsi="Arial" w:cs="Arial"/>
          <w:sz w:val="24"/>
          <w:szCs w:val="24"/>
        </w:rPr>
      </w:pPr>
      <w:r>
        <w:rPr>
          <w:rFonts w:cs="Arial" w:ascii="Arial" w:hAnsi="Arial"/>
          <w:sz w:val="24"/>
          <w:szCs w:val="24"/>
        </w:rPr>
        <w:t>20/07033/TCA Fell Hornbeam Tree at 14 Tinhead Road for Steve Forward</w:t>
      </w:r>
    </w:p>
    <w:p>
      <w:pPr>
        <w:pStyle w:val="ListParagraph"/>
        <w:numPr>
          <w:ilvl w:val="2"/>
          <w:numId w:val="1"/>
        </w:numPr>
        <w:spacing w:before="120" w:after="120"/>
        <w:contextualSpacing/>
        <w:rPr>
          <w:rFonts w:ascii="Arial" w:hAnsi="Arial" w:cs="Arial"/>
          <w:sz w:val="24"/>
          <w:szCs w:val="24"/>
        </w:rPr>
      </w:pPr>
      <w:r>
        <w:rPr>
          <w:rFonts w:cs="Arial" w:ascii="Arial" w:hAnsi="Arial"/>
          <w:sz w:val="24"/>
          <w:szCs w:val="24"/>
        </w:rPr>
        <w:t>20/07006/TCA T1 – crown reduce copper tree by 2m; T2 – fell bay tree; T3 and T4 – fell conifers at Funtingdon Hpuse for Owner/occupier</w:t>
      </w:r>
    </w:p>
    <w:p>
      <w:pPr>
        <w:pStyle w:val="ListParagraph"/>
        <w:numPr>
          <w:ilvl w:val="2"/>
          <w:numId w:val="1"/>
        </w:numPr>
        <w:spacing w:before="120" w:after="120"/>
        <w:contextualSpacing/>
        <w:rPr>
          <w:rFonts w:ascii="Arial" w:hAnsi="Arial" w:cs="Arial"/>
          <w:sz w:val="24"/>
          <w:szCs w:val="24"/>
        </w:rPr>
      </w:pPr>
      <w:r>
        <w:rPr>
          <w:rFonts w:cs="Arial" w:ascii="Arial" w:hAnsi="Arial"/>
          <w:sz w:val="24"/>
          <w:szCs w:val="24"/>
        </w:rPr>
        <w:t xml:space="preserve">20/07091/TCA 38 trees to be coppiced, pollarded, trimmed back and a few removed to give more light to mature trees at 7 Lower Road, Bratton for Mr Paul Skelton </w:t>
      </w:r>
    </w:p>
    <w:p>
      <w:pPr>
        <w:pStyle w:val="ListParagraph"/>
        <w:numPr>
          <w:ilvl w:val="2"/>
          <w:numId w:val="1"/>
        </w:numPr>
        <w:spacing w:before="120" w:after="120"/>
        <w:contextualSpacing/>
        <w:rPr>
          <w:rFonts w:ascii="Arial" w:hAnsi="Arial" w:cs="Arial"/>
          <w:sz w:val="24"/>
          <w:szCs w:val="24"/>
        </w:rPr>
      </w:pPr>
      <w:r>
        <w:rPr>
          <w:rFonts w:cs="Arial" w:ascii="Arial" w:hAnsi="Arial"/>
          <w:sz w:val="24"/>
          <w:szCs w:val="24"/>
        </w:rPr>
        <w:t>20/06658/TCA remove to ground level 8 prunus in hedge line G1 at Cowleaze, 13 Tinhead Road for Mr John Peterson</w:t>
      </w:r>
      <w:bookmarkStart w:id="0" w:name="_Hlk18445370"/>
      <w:bookmarkEnd w:id="0"/>
    </w:p>
    <w:p>
      <w:pPr>
        <w:pStyle w:val="ListParagraph"/>
        <w:numPr>
          <w:ilvl w:val="1"/>
          <w:numId w:val="1"/>
        </w:numPr>
        <w:spacing w:before="0" w:after="120"/>
        <w:contextualSpacing/>
        <w:rPr>
          <w:rFonts w:ascii="Arial" w:hAnsi="Arial" w:cs="Arial"/>
          <w:sz w:val="24"/>
          <w:szCs w:val="24"/>
        </w:rPr>
      </w:pPr>
      <w:r>
        <w:rPr>
          <w:rFonts w:cs="Arial" w:ascii="Arial" w:hAnsi="Arial"/>
          <w:sz w:val="24"/>
          <w:szCs w:val="24"/>
        </w:rPr>
        <w:t>The following decisions had been received:-</w:t>
      </w:r>
    </w:p>
    <w:p>
      <w:pPr>
        <w:pStyle w:val="ListParagraph"/>
        <w:numPr>
          <w:ilvl w:val="2"/>
          <w:numId w:val="1"/>
        </w:numPr>
        <w:spacing w:before="120" w:after="0"/>
        <w:contextualSpacing/>
        <w:rPr>
          <w:rFonts w:ascii="Arial" w:hAnsi="Arial" w:cs="Arial"/>
          <w:sz w:val="24"/>
          <w:szCs w:val="24"/>
        </w:rPr>
      </w:pPr>
      <w:r>
        <w:rPr>
          <w:rFonts w:cs="Arial" w:ascii="Arial" w:hAnsi="Arial"/>
          <w:sz w:val="24"/>
          <w:szCs w:val="24"/>
        </w:rPr>
        <w:t>20/04943TPO Fell group of Ash and Sycamore trees; reduce Sycamore trees by 2-3 m at 17A Westbury Road for Mr Killian</w:t>
      </w:r>
      <w:r>
        <w:rPr>
          <w:rFonts w:eastAsia="Times New Roman" w:cs="Arial" w:ascii="Arial" w:hAnsi="Arial"/>
          <w:sz w:val="24"/>
          <w:szCs w:val="24"/>
          <w:lang w:val="en-GB" w:eastAsia="en-GB"/>
        </w:rPr>
        <w:t xml:space="preserve"> – approved</w:t>
      </w:r>
    </w:p>
    <w:p>
      <w:pPr>
        <w:pStyle w:val="ListParagraph"/>
        <w:numPr>
          <w:ilvl w:val="2"/>
          <w:numId w:val="1"/>
        </w:numPr>
        <w:spacing w:before="120" w:after="0"/>
        <w:contextualSpacing/>
        <w:rPr>
          <w:rFonts w:ascii="Arial" w:hAnsi="Arial" w:cs="Arial"/>
          <w:sz w:val="24"/>
          <w:szCs w:val="24"/>
        </w:rPr>
      </w:pPr>
      <w:r>
        <w:rPr>
          <w:rFonts w:cs="Arial" w:ascii="Arial" w:hAnsi="Arial"/>
          <w:sz w:val="24"/>
          <w:szCs w:val="24"/>
        </w:rPr>
        <w:t>20/05396/CLP Certificate of lawfulness – proposed  carport at 4 Tinhead Road - approved</w:t>
      </w:r>
    </w:p>
    <w:p>
      <w:pPr>
        <w:pStyle w:val="ListParagraph"/>
        <w:numPr>
          <w:ilvl w:val="2"/>
          <w:numId w:val="1"/>
        </w:numPr>
        <w:spacing w:before="120" w:after="120"/>
        <w:contextualSpacing/>
        <w:rPr>
          <w:rFonts w:ascii="Arial" w:hAnsi="Arial" w:cs="Arial"/>
          <w:sz w:val="24"/>
          <w:szCs w:val="24"/>
        </w:rPr>
      </w:pPr>
      <w:r>
        <w:rPr>
          <w:rFonts w:cs="Arial" w:ascii="Arial" w:hAnsi="Arial"/>
          <w:sz w:val="24"/>
          <w:szCs w:val="24"/>
        </w:rPr>
        <w:t xml:space="preserve">20/01695/FUL Convert redundant dairy into micro distillery, Primary activity would be distilling alcoholic beverages and distilled non-alcoholic beverages. Shop and bar required for planned distillery tours and intermittent evening events; at land North of Court Farm, Court Lane BA14 4PT, for Mr Andrew Wilson - approved. </w:t>
      </w:r>
    </w:p>
    <w:p>
      <w:pPr>
        <w:pStyle w:val="ListParagraph"/>
        <w:numPr>
          <w:ilvl w:val="2"/>
          <w:numId w:val="1"/>
        </w:numPr>
        <w:spacing w:before="120" w:after="120"/>
        <w:contextualSpacing/>
        <w:rPr>
          <w:rFonts w:ascii="Arial" w:hAnsi="Arial" w:cs="Arial"/>
          <w:sz w:val="24"/>
          <w:szCs w:val="24"/>
        </w:rPr>
      </w:pPr>
      <w:r>
        <w:rPr>
          <w:rFonts w:cs="Arial" w:ascii="Arial" w:hAnsi="Arial"/>
          <w:sz w:val="24"/>
          <w:szCs w:val="24"/>
        </w:rPr>
        <w:t>20/04188/TCA: T1 Lime tree situated at the corner of the toilet block in the car park. Reduce height of tree by up to 2.5m and reduce width on all sides by up to 1.5m at land adjoining the Church Monastery Road for Mrs Pinson – no objection</w:t>
      </w:r>
    </w:p>
    <w:p>
      <w:pPr>
        <w:pStyle w:val="ListParagraph"/>
        <w:numPr>
          <w:ilvl w:val="2"/>
          <w:numId w:val="1"/>
        </w:numPr>
        <w:spacing w:before="120" w:after="120"/>
        <w:contextualSpacing/>
        <w:rPr>
          <w:rFonts w:ascii="Arial" w:hAnsi="Arial" w:cs="Arial"/>
          <w:sz w:val="24"/>
          <w:szCs w:val="24"/>
        </w:rPr>
      </w:pPr>
      <w:r>
        <w:rPr>
          <w:rFonts w:cs="Arial" w:ascii="Arial" w:hAnsi="Arial"/>
          <w:sz w:val="24"/>
          <w:szCs w:val="24"/>
        </w:rPr>
        <w:t>20/04318/FUL single storey timber orangery at Luccombe Mill Imber Road for Mr Pelly – approved</w:t>
      </w:r>
    </w:p>
    <w:p>
      <w:pPr>
        <w:pStyle w:val="ListParagraph"/>
        <w:numPr>
          <w:ilvl w:val="1"/>
          <w:numId w:val="1"/>
        </w:numPr>
        <w:spacing w:before="120" w:after="120"/>
        <w:contextualSpacing/>
        <w:rPr>
          <w:rFonts w:ascii="Arial" w:hAnsi="Arial" w:cs="Arial"/>
          <w:sz w:val="24"/>
          <w:szCs w:val="24"/>
        </w:rPr>
      </w:pPr>
      <w:r>
        <w:rPr>
          <w:rFonts w:cs="Arial" w:ascii="Arial" w:hAnsi="Arial"/>
          <w:sz w:val="24"/>
          <w:szCs w:val="24"/>
        </w:rPr>
        <w:t>The Clerk reported on the development at the plot adjoining Tudor Cottage. In discussion with the Chairman it had been noted that all the hedgerows had been grubbed out and a mature fir tree cut down which appeared to be contrary to the permission that had been granted. In addition it had been noted that the footings appeared to have been dug on the top of the land rather than into the bank and so the development had been referred to Planning Enforcement and an acknowledgement had been received</w:t>
      </w:r>
    </w:p>
    <w:p>
      <w:pPr>
        <w:pStyle w:val="ListParagraph"/>
        <w:numPr>
          <w:ilvl w:val="0"/>
          <w:numId w:val="1"/>
        </w:numPr>
        <w:spacing w:before="120" w:after="120"/>
        <w:contextualSpacing/>
        <w:rPr>
          <w:rFonts w:ascii="Arial" w:hAnsi="Arial" w:cs="Arial"/>
          <w:sz w:val="24"/>
          <w:szCs w:val="24"/>
        </w:rPr>
      </w:pPr>
      <w:r>
        <w:rPr>
          <w:rFonts w:cs="Arial" w:ascii="Arial" w:hAnsi="Arial"/>
          <w:b/>
          <w:bCs/>
          <w:sz w:val="24"/>
          <w:szCs w:val="24"/>
        </w:rPr>
        <w:t xml:space="preserve">Coronavirus arrangements. </w:t>
      </w:r>
      <w:r>
        <w:rPr>
          <w:rFonts w:cs="Arial" w:ascii="Arial" w:hAnsi="Arial"/>
          <w:sz w:val="24"/>
          <w:szCs w:val="24"/>
        </w:rPr>
        <w:t xml:space="preserve">No calls had been received to the helpline and the question arose as to whether it was necessary to keep it going. The cost of maintaining the phone was minimal and as there seemed now to be a second wave developing it was agreed to continue   </w:t>
      </w:r>
    </w:p>
    <w:p>
      <w:pPr>
        <w:pStyle w:val="ListParagraph"/>
        <w:numPr>
          <w:ilvl w:val="0"/>
          <w:numId w:val="1"/>
        </w:numPr>
        <w:rPr>
          <w:rFonts w:ascii="Arial" w:hAnsi="Arial" w:cs="Arial"/>
          <w:sz w:val="24"/>
          <w:szCs w:val="24"/>
        </w:rPr>
      </w:pPr>
      <w:r>
        <w:rPr>
          <w:rFonts w:cs="Arial" w:ascii="Arial" w:hAnsi="Arial"/>
          <w:b/>
          <w:sz w:val="24"/>
          <w:szCs w:val="24"/>
        </w:rPr>
        <w:t>Policing</w:t>
        <w:tab/>
        <w:tab/>
        <w:tab/>
        <w:tab/>
        <w:tab/>
        <w:tab/>
        <w:tab/>
      </w:r>
    </w:p>
    <w:p>
      <w:pPr>
        <w:pStyle w:val="ListParagraph"/>
        <w:numPr>
          <w:ilvl w:val="1"/>
          <w:numId w:val="1"/>
        </w:numPr>
        <w:rPr>
          <w:rFonts w:ascii="Arial" w:hAnsi="Arial" w:cs="Arial"/>
          <w:sz w:val="24"/>
          <w:szCs w:val="24"/>
        </w:rPr>
      </w:pPr>
      <w:r>
        <w:rPr>
          <w:rFonts w:cs="Arial" w:ascii="Arial" w:hAnsi="Arial"/>
          <w:sz w:val="24"/>
          <w:szCs w:val="24"/>
        </w:rPr>
        <w:t>SID. The Chairman had sent out the latest data which indicated that there were times when vehicles were going past at speed.</w:t>
      </w:r>
    </w:p>
    <w:p>
      <w:pPr>
        <w:pStyle w:val="ListParagraph"/>
        <w:numPr>
          <w:ilvl w:val="1"/>
          <w:numId w:val="1"/>
        </w:numPr>
        <w:rPr>
          <w:rFonts w:ascii="Arial" w:hAnsi="Arial" w:cs="Arial"/>
          <w:sz w:val="24"/>
          <w:szCs w:val="24"/>
        </w:rPr>
      </w:pPr>
      <w:r>
        <w:rPr>
          <w:rFonts w:cs="Arial" w:ascii="Arial" w:hAnsi="Arial"/>
          <w:sz w:val="24"/>
          <w:szCs w:val="24"/>
        </w:rPr>
        <w:t>Speedwatch. This was continuing every 3 weeks, the gun being shared now only with Bratton. Several locations were used but currently not near Longlands Close because of the development going on at Tudor Cottage although this will be kept under review.</w:t>
      </w:r>
    </w:p>
    <w:p>
      <w:pPr>
        <w:pStyle w:val="ListParagraph"/>
        <w:numPr>
          <w:ilvl w:val="0"/>
          <w:numId w:val="1"/>
        </w:numPr>
        <w:rPr>
          <w:rFonts w:ascii="Arial" w:hAnsi="Arial" w:cs="Arial"/>
          <w:b/>
          <w:b/>
          <w:sz w:val="24"/>
          <w:szCs w:val="24"/>
        </w:rPr>
      </w:pPr>
      <w:r>
        <w:rPr>
          <w:rFonts w:cs="Arial" w:ascii="Arial" w:hAnsi="Arial"/>
          <w:b/>
          <w:sz w:val="24"/>
          <w:szCs w:val="24"/>
        </w:rPr>
        <w:t>Highway Matters/Footpaths/CATG</w:t>
        <w:tab/>
        <w:tab/>
        <w:tab/>
        <w:tab/>
        <w:tab/>
        <w:tab/>
        <w:tab/>
        <w:tab/>
      </w:r>
    </w:p>
    <w:p>
      <w:pPr>
        <w:pStyle w:val="ListParagraph"/>
        <w:numPr>
          <w:ilvl w:val="1"/>
          <w:numId w:val="1"/>
        </w:numPr>
        <w:rPr>
          <w:rFonts w:ascii="Arial" w:hAnsi="Arial" w:cs="Arial"/>
          <w:sz w:val="24"/>
          <w:szCs w:val="24"/>
        </w:rPr>
      </w:pPr>
      <w:r>
        <w:rPr>
          <w:rFonts w:cs="Arial" w:ascii="Arial" w:hAnsi="Arial"/>
          <w:sz w:val="24"/>
          <w:szCs w:val="24"/>
        </w:rPr>
        <w:t>20 mph zones. CATG had agreed but would require a PC contribution of £1000. On a proposal by Mr Johns and seconded by Mr King this was agreed unanimously. CATG would be putting in a substantive bid to WC but the timescale was unclear.</w:t>
      </w:r>
    </w:p>
    <w:p>
      <w:pPr>
        <w:pStyle w:val="ListParagraph"/>
        <w:numPr>
          <w:ilvl w:val="1"/>
          <w:numId w:val="1"/>
        </w:numPr>
        <w:rPr>
          <w:rFonts w:ascii="Arial" w:hAnsi="Arial" w:cs="Arial"/>
          <w:sz w:val="24"/>
          <w:szCs w:val="24"/>
        </w:rPr>
      </w:pPr>
      <w:r>
        <w:rPr>
          <w:rFonts w:cs="Arial" w:ascii="Arial" w:hAnsi="Arial"/>
          <w:sz w:val="24"/>
          <w:szCs w:val="24"/>
        </w:rPr>
        <w:t>Salisbury Hollow. This was due to be carried out in December</w:t>
      </w:r>
    </w:p>
    <w:p>
      <w:pPr>
        <w:pStyle w:val="ListParagraph"/>
        <w:numPr>
          <w:ilvl w:val="1"/>
          <w:numId w:val="1"/>
        </w:numPr>
        <w:rPr>
          <w:rFonts w:ascii="Arial" w:hAnsi="Arial" w:cs="Arial"/>
          <w:sz w:val="24"/>
          <w:szCs w:val="24"/>
        </w:rPr>
      </w:pPr>
      <w:r>
        <w:rPr>
          <w:rFonts w:cs="Arial" w:ascii="Arial" w:hAnsi="Arial"/>
          <w:sz w:val="24"/>
          <w:szCs w:val="24"/>
        </w:rPr>
        <w:t>Inconsiderate parking in the village. Although this had been referred to the Police nothing had happened. Mr Johns suggested that the Police should be asked to carry out a traffic survey in the village to highlight the various problems. This was agreed. The issue had already been recorded at CATG and was on the list for further consideration. Mr Pollard had met with Kirsty Rose from Wiltshire Highways to look at possible measures that could be taken to resolve the issue.</w:t>
      </w:r>
    </w:p>
    <w:p>
      <w:pPr>
        <w:pStyle w:val="ListParagraph"/>
        <w:numPr>
          <w:ilvl w:val="1"/>
          <w:numId w:val="1"/>
        </w:numPr>
        <w:rPr>
          <w:rFonts w:ascii="Arial" w:hAnsi="Arial" w:cs="Arial"/>
          <w:sz w:val="24"/>
          <w:szCs w:val="24"/>
        </w:rPr>
      </w:pPr>
      <w:r>
        <w:rPr>
          <w:rFonts w:cs="Arial" w:ascii="Arial" w:hAnsi="Arial"/>
          <w:sz w:val="24"/>
          <w:szCs w:val="24"/>
        </w:rPr>
        <w:t xml:space="preserve">Parish Steward. Mrs Greening reported that the Village now had a new one whom she had contacted and asked to do various jobs. She understood his cycle would be every 4/6 weeks. </w:t>
      </w:r>
    </w:p>
    <w:p>
      <w:pPr>
        <w:pStyle w:val="ListParagraph"/>
        <w:numPr>
          <w:ilvl w:val="1"/>
          <w:numId w:val="1"/>
        </w:numPr>
        <w:rPr>
          <w:rFonts w:ascii="Arial" w:hAnsi="Arial" w:cs="Arial"/>
          <w:sz w:val="24"/>
          <w:szCs w:val="24"/>
        </w:rPr>
      </w:pPr>
      <w:r>
        <w:rPr>
          <w:rFonts w:cs="Arial" w:ascii="Arial" w:hAnsi="Arial"/>
          <w:sz w:val="24"/>
          <w:szCs w:val="24"/>
        </w:rPr>
        <w:t>Closure notice re Steeple Ashton Road at Turnpike Cottage on 21st September and proposed alternatives - now changed to 9thm November</w:t>
      </w:r>
    </w:p>
    <w:p>
      <w:pPr>
        <w:pStyle w:val="ListParagraph"/>
        <w:numPr>
          <w:ilvl w:val="0"/>
          <w:numId w:val="1"/>
        </w:numPr>
        <w:rPr>
          <w:rFonts w:ascii="Arial" w:hAnsi="Arial" w:cs="Arial"/>
          <w:b/>
          <w:b/>
          <w:sz w:val="24"/>
          <w:szCs w:val="24"/>
        </w:rPr>
      </w:pPr>
      <w:r>
        <w:rPr>
          <w:rFonts w:cs="Arial" w:ascii="Arial" w:hAnsi="Arial"/>
          <w:b/>
          <w:sz w:val="24"/>
          <w:szCs w:val="24"/>
        </w:rPr>
        <w:t>Wiltshire Council (WC) Report.</w:t>
      </w:r>
    </w:p>
    <w:p>
      <w:pPr>
        <w:pStyle w:val="ListParagraph"/>
        <w:numPr>
          <w:ilvl w:val="1"/>
          <w:numId w:val="1"/>
        </w:numPr>
        <w:rPr>
          <w:rFonts w:ascii="Arial" w:hAnsi="Arial" w:cs="Arial"/>
          <w:sz w:val="24"/>
          <w:szCs w:val="24"/>
        </w:rPr>
      </w:pPr>
      <w:r>
        <w:rPr>
          <w:rFonts w:cs="Arial" w:ascii="Arial" w:hAnsi="Arial"/>
          <w:bCs/>
          <w:sz w:val="24"/>
          <w:szCs w:val="24"/>
        </w:rPr>
        <w:t xml:space="preserve"> </w:t>
      </w:r>
      <w:r>
        <w:rPr>
          <w:rFonts w:cs="Arial" w:ascii="Arial" w:hAnsi="Arial"/>
          <w:bCs/>
          <w:sz w:val="24"/>
          <w:szCs w:val="24"/>
        </w:rPr>
        <w:t>WC Finances. The situation had improved considerably WC having received the expected Government refund.</w:t>
      </w:r>
    </w:p>
    <w:p>
      <w:pPr>
        <w:pStyle w:val="ListParagraph"/>
        <w:numPr>
          <w:ilvl w:val="1"/>
          <w:numId w:val="1"/>
        </w:numPr>
        <w:rPr>
          <w:rFonts w:ascii="Arial" w:hAnsi="Arial" w:cs="Arial"/>
          <w:sz w:val="24"/>
          <w:szCs w:val="24"/>
        </w:rPr>
      </w:pPr>
      <w:r>
        <w:rPr>
          <w:rFonts w:cs="Arial" w:ascii="Arial" w:hAnsi="Arial"/>
          <w:bCs/>
          <w:sz w:val="24"/>
          <w:szCs w:val="24"/>
        </w:rPr>
        <w:t>Planned Incinerator at Northacre Park. Mrs Wickham outlined the background to this proposed development moving from Gasification (already granted) to incineration. Matters relating to emissions were dealt with by the Environment Agency (EA) and WC had to accept the legitimacy of any licences the EA issued. In the course of the ensuing discussion it was clear that the PC was unhappy with the new proposal and it was agreed to make representations in opposition to the application namely:-</w:t>
      </w:r>
    </w:p>
    <w:p>
      <w:pPr>
        <w:pStyle w:val="ListParagraph"/>
        <w:numPr>
          <w:ilvl w:val="2"/>
          <w:numId w:val="1"/>
        </w:numPr>
        <w:rPr>
          <w:rFonts w:ascii="Arial" w:hAnsi="Arial" w:cs="Arial"/>
          <w:sz w:val="24"/>
          <w:szCs w:val="24"/>
        </w:rPr>
      </w:pPr>
      <w:r>
        <w:rPr>
          <w:rFonts w:cs="Arial" w:ascii="Arial" w:hAnsi="Arial"/>
          <w:bCs/>
          <w:sz w:val="24"/>
          <w:szCs w:val="24"/>
        </w:rPr>
        <w:t>That there were pollution issues and that gasification was cleaner and more environmentally sound</w:t>
      </w:r>
    </w:p>
    <w:p>
      <w:pPr>
        <w:pStyle w:val="ListParagraph"/>
        <w:numPr>
          <w:ilvl w:val="2"/>
          <w:numId w:val="1"/>
        </w:numPr>
        <w:rPr>
          <w:rFonts w:ascii="Arial" w:hAnsi="Arial" w:cs="Arial"/>
          <w:sz w:val="24"/>
          <w:szCs w:val="24"/>
        </w:rPr>
      </w:pPr>
      <w:r>
        <w:rPr>
          <w:rFonts w:cs="Arial" w:ascii="Arial" w:hAnsi="Arial"/>
          <w:bCs/>
          <w:sz w:val="24"/>
          <w:szCs w:val="24"/>
        </w:rPr>
        <w:t>That the current A36 diversion as a result of the closure of the bridge in Bath was not likely to be resolved in the near future, if at all, with the resulting pressure on an inadequate A350</w:t>
      </w:r>
    </w:p>
    <w:p>
      <w:pPr>
        <w:pStyle w:val="ListParagraph"/>
        <w:numPr>
          <w:ilvl w:val="2"/>
          <w:numId w:val="1"/>
        </w:numPr>
        <w:rPr>
          <w:rFonts w:ascii="Arial" w:hAnsi="Arial" w:cs="Arial"/>
          <w:sz w:val="24"/>
          <w:szCs w:val="24"/>
        </w:rPr>
      </w:pPr>
      <w:r>
        <w:rPr>
          <w:rFonts w:cs="Arial" w:ascii="Arial" w:hAnsi="Arial"/>
          <w:bCs/>
          <w:sz w:val="24"/>
          <w:szCs w:val="24"/>
        </w:rPr>
        <w:t>The generation of significantly more HGVs not only using the A350 but other local roads which were not capable of being improved to accept such traffic to any great extent</w:t>
      </w:r>
    </w:p>
    <w:p>
      <w:pPr>
        <w:pStyle w:val="ListParagraph"/>
        <w:numPr>
          <w:ilvl w:val="2"/>
          <w:numId w:val="1"/>
        </w:numPr>
        <w:rPr>
          <w:rFonts w:ascii="Arial" w:hAnsi="Arial" w:cs="Arial"/>
          <w:sz w:val="24"/>
          <w:szCs w:val="24"/>
        </w:rPr>
      </w:pPr>
      <w:r>
        <w:rPr>
          <w:rFonts w:cs="Arial" w:ascii="Arial" w:hAnsi="Arial"/>
          <w:bCs/>
          <w:sz w:val="24"/>
          <w:szCs w:val="24"/>
        </w:rPr>
        <w:t xml:space="preserve">That Wiltshire Core Policy 51 was highly relevant due to the bulk and height of the proposed building and elevated position of the site – already visible      </w:t>
      </w:r>
    </w:p>
    <w:p>
      <w:pPr>
        <w:pStyle w:val="ListParagraph"/>
        <w:numPr>
          <w:ilvl w:val="0"/>
          <w:numId w:val="1"/>
        </w:numPr>
        <w:rPr>
          <w:rFonts w:ascii="Arial" w:hAnsi="Arial" w:cs="Arial"/>
          <w:sz w:val="24"/>
          <w:szCs w:val="24"/>
        </w:rPr>
      </w:pPr>
      <w:r>
        <w:rPr>
          <w:rFonts w:cs="Arial" w:ascii="Arial" w:hAnsi="Arial"/>
          <w:b/>
          <w:sz w:val="24"/>
          <w:szCs w:val="24"/>
        </w:rPr>
        <w:t xml:space="preserve">Burial Ground Field  </w:t>
      </w:r>
      <w:r>
        <w:rPr>
          <w:rFonts w:cs="Arial" w:ascii="Arial" w:hAnsi="Arial"/>
          <w:bCs/>
          <w:sz w:val="24"/>
          <w:szCs w:val="24"/>
        </w:rPr>
        <w:t>It was agreed to defer this to the next meeting</w:t>
      </w:r>
      <w:r>
        <w:rPr>
          <w:rFonts w:cs="Arial" w:ascii="Arial" w:hAnsi="Arial"/>
          <w:sz w:val="24"/>
          <w:szCs w:val="24"/>
        </w:rPr>
        <w:t xml:space="preserve">  </w:t>
      </w:r>
    </w:p>
    <w:p>
      <w:pPr>
        <w:pStyle w:val="ListParagraph"/>
        <w:numPr>
          <w:ilvl w:val="0"/>
          <w:numId w:val="1"/>
        </w:numPr>
        <w:rPr>
          <w:rFonts w:ascii="Arial" w:hAnsi="Arial" w:cs="Arial"/>
          <w:sz w:val="24"/>
          <w:szCs w:val="24"/>
        </w:rPr>
      </w:pPr>
      <w:r>
        <w:rPr>
          <w:rFonts w:cs="Arial" w:ascii="Arial" w:hAnsi="Arial"/>
          <w:b/>
          <w:sz w:val="24"/>
          <w:szCs w:val="24"/>
        </w:rPr>
        <w:t xml:space="preserve">Car Park Lighting. </w:t>
      </w:r>
      <w:r>
        <w:rPr>
          <w:rFonts w:cs="Arial" w:ascii="Arial" w:hAnsi="Arial"/>
          <w:bCs/>
          <w:sz w:val="24"/>
          <w:szCs w:val="24"/>
        </w:rPr>
        <w:t>As yet there had been nothing further from the Wiltshire Planning department</w:t>
      </w:r>
    </w:p>
    <w:p>
      <w:pPr>
        <w:pStyle w:val="ListParagraph"/>
        <w:numPr>
          <w:ilvl w:val="0"/>
          <w:numId w:val="1"/>
        </w:numPr>
        <w:rPr>
          <w:rFonts w:ascii="Arial" w:hAnsi="Arial" w:cs="Arial"/>
          <w:sz w:val="24"/>
          <w:szCs w:val="24"/>
        </w:rPr>
      </w:pPr>
      <w:r>
        <w:rPr>
          <w:rFonts w:cs="Arial" w:ascii="Arial" w:hAnsi="Arial"/>
          <w:b/>
          <w:sz w:val="24"/>
          <w:szCs w:val="24"/>
        </w:rPr>
        <w:t xml:space="preserve">Website Accessibility Statement. </w:t>
      </w:r>
      <w:r>
        <w:rPr>
          <w:rFonts w:cs="Arial" w:ascii="Arial" w:hAnsi="Arial"/>
          <w:bCs/>
          <w:sz w:val="24"/>
          <w:szCs w:val="24"/>
        </w:rPr>
        <w:t xml:space="preserve">The was noted and endorsed by the PC </w:t>
      </w:r>
    </w:p>
    <w:p>
      <w:pPr>
        <w:pStyle w:val="ListParagraph"/>
        <w:numPr>
          <w:ilvl w:val="0"/>
          <w:numId w:val="1"/>
        </w:numPr>
        <w:rPr>
          <w:rFonts w:ascii="Arial" w:hAnsi="Arial" w:cs="Arial"/>
          <w:sz w:val="24"/>
          <w:szCs w:val="24"/>
        </w:rPr>
      </w:pPr>
      <w:r>
        <w:rPr>
          <w:rFonts w:cs="Arial" w:ascii="Arial" w:hAnsi="Arial"/>
          <w:b/>
          <w:sz w:val="24"/>
          <w:szCs w:val="24"/>
        </w:rPr>
        <w:t>Finances</w:t>
      </w:r>
      <w:r>
        <w:rPr>
          <w:rFonts w:cs="Arial" w:ascii="Arial" w:hAnsi="Arial"/>
          <w:sz w:val="24"/>
          <w:szCs w:val="24"/>
        </w:rPr>
        <w:t xml:space="preserve"> . </w:t>
      </w:r>
    </w:p>
    <w:p>
      <w:pPr>
        <w:pStyle w:val="ListParagraph"/>
        <w:numPr>
          <w:ilvl w:val="1"/>
          <w:numId w:val="1"/>
        </w:numPr>
        <w:rPr>
          <w:rFonts w:ascii="Arial" w:hAnsi="Arial" w:cs="Arial"/>
          <w:sz w:val="24"/>
          <w:szCs w:val="24"/>
        </w:rPr>
      </w:pPr>
      <w:r>
        <w:rPr>
          <w:rFonts w:cs="Arial" w:ascii="Arial" w:hAnsi="Arial"/>
          <w:sz w:val="24"/>
          <w:szCs w:val="24"/>
        </w:rPr>
        <w:t>It was proposed by Mrs Dorgan seconded by Mr Johns and carried unanimously that the following invoices be paid or confirmed</w:t>
      </w:r>
    </w:p>
    <w:p>
      <w:pPr>
        <w:pStyle w:val="ListParagraph"/>
        <w:numPr>
          <w:ilvl w:val="2"/>
          <w:numId w:val="1"/>
        </w:numPr>
        <w:rPr>
          <w:rFonts w:ascii="Arial" w:hAnsi="Arial" w:cs="Arial"/>
          <w:sz w:val="24"/>
          <w:szCs w:val="24"/>
        </w:rPr>
      </w:pPr>
      <w:r>
        <w:rPr>
          <w:rFonts w:cs="Arial" w:ascii="Arial" w:hAnsi="Arial"/>
          <w:sz w:val="24"/>
          <w:szCs w:val="24"/>
        </w:rPr>
        <w:t xml:space="preserve">Mr S R Hollburn-Thorburn for monthly play area inspection for 3 months - £90 + remedial work to play equipment - £75 + reimburse play equipment parts from Sutcliffe Play South West - £126 and Playdale - £50.99. Total £341.99    </w:t>
      </w:r>
    </w:p>
    <w:p>
      <w:pPr>
        <w:pStyle w:val="ListParagraph"/>
        <w:numPr>
          <w:ilvl w:val="2"/>
          <w:numId w:val="1"/>
        </w:numPr>
        <w:rPr>
          <w:rFonts w:ascii="Arial" w:hAnsi="Arial" w:cs="Arial"/>
          <w:sz w:val="24"/>
          <w:szCs w:val="24"/>
        </w:rPr>
      </w:pPr>
      <w:r>
        <w:rPr>
          <w:rFonts w:cs="Arial" w:ascii="Arial" w:hAnsi="Arial"/>
          <w:sz w:val="24"/>
          <w:szCs w:val="24"/>
        </w:rPr>
        <w:t>Mr Pollard refund  Hire of  Strimmer from Shire Garden Machines and Petrol from from Rontec, Westbury for BG field. Total £99.61</w:t>
      </w:r>
    </w:p>
    <w:p>
      <w:pPr>
        <w:pStyle w:val="ListParagraph"/>
        <w:numPr>
          <w:ilvl w:val="1"/>
          <w:numId w:val="1"/>
        </w:numPr>
        <w:rPr>
          <w:rFonts w:ascii="Arial" w:hAnsi="Arial" w:cs="Arial"/>
          <w:sz w:val="24"/>
          <w:szCs w:val="24"/>
        </w:rPr>
      </w:pPr>
      <w:r>
        <w:rPr>
          <w:rFonts w:cs="Arial" w:ascii="Arial" w:hAnsi="Arial"/>
          <w:sz w:val="24"/>
          <w:szCs w:val="24"/>
        </w:rPr>
        <w:t>Cash totalling £27.50 has been received from the sale of tea towels</w:t>
      </w:r>
    </w:p>
    <w:p>
      <w:pPr>
        <w:pStyle w:val="ListParagraph"/>
        <w:numPr>
          <w:ilvl w:val="0"/>
          <w:numId w:val="1"/>
        </w:numPr>
        <w:rPr>
          <w:rFonts w:ascii="Arial" w:hAnsi="Arial" w:cs="Arial"/>
          <w:sz w:val="24"/>
          <w:szCs w:val="24"/>
        </w:rPr>
      </w:pPr>
      <w:r>
        <w:rPr>
          <w:rFonts w:cs="Arial" w:ascii="Arial" w:hAnsi="Arial"/>
          <w:b/>
          <w:sz w:val="24"/>
          <w:szCs w:val="24"/>
        </w:rPr>
        <w:t>Correspondence</w:t>
      </w:r>
    </w:p>
    <w:p>
      <w:pPr>
        <w:pStyle w:val="ListParagraph"/>
        <w:numPr>
          <w:ilvl w:val="1"/>
          <w:numId w:val="1"/>
        </w:numPr>
        <w:rPr>
          <w:rFonts w:ascii="Arial" w:hAnsi="Arial" w:cs="Arial"/>
          <w:sz w:val="24"/>
          <w:szCs w:val="24"/>
        </w:rPr>
      </w:pPr>
      <w:r>
        <w:rPr>
          <w:rFonts w:cs="Arial" w:ascii="Arial" w:hAnsi="Arial"/>
          <w:sz w:val="24"/>
          <w:szCs w:val="24"/>
        </w:rPr>
        <w:t xml:space="preserve">WALC Circular – September 2020 </w:t>
      </w:r>
    </w:p>
    <w:p>
      <w:pPr>
        <w:pStyle w:val="ListParagraph"/>
        <w:numPr>
          <w:ilvl w:val="1"/>
          <w:numId w:val="1"/>
        </w:numPr>
        <w:rPr>
          <w:rFonts w:ascii="Arial" w:hAnsi="Arial" w:cs="Arial"/>
          <w:sz w:val="24"/>
          <w:szCs w:val="24"/>
        </w:rPr>
      </w:pPr>
      <w:r>
        <w:rPr>
          <w:rFonts w:cs="Arial" w:ascii="Arial" w:hAnsi="Arial"/>
          <w:sz w:val="24"/>
          <w:szCs w:val="24"/>
        </w:rPr>
        <w:t>CPRE Fieldwork and Countryside Voices – Summer 2020</w:t>
      </w:r>
    </w:p>
    <w:p>
      <w:pPr>
        <w:pStyle w:val="ListParagraph"/>
        <w:numPr>
          <w:ilvl w:val="1"/>
          <w:numId w:val="1"/>
        </w:numPr>
        <w:rPr>
          <w:rFonts w:ascii="Arial" w:hAnsi="Arial" w:cs="Arial"/>
          <w:sz w:val="24"/>
          <w:szCs w:val="24"/>
        </w:rPr>
      </w:pPr>
      <w:r>
        <w:rPr>
          <w:rFonts w:cs="Arial" w:ascii="Arial" w:hAnsi="Arial"/>
          <w:sz w:val="24"/>
          <w:szCs w:val="24"/>
        </w:rPr>
        <w:t>Clerks &amp; Councils Direct – September 2020</w:t>
      </w:r>
    </w:p>
    <w:p>
      <w:pPr>
        <w:pStyle w:val="ListParagraph"/>
        <w:numPr>
          <w:ilvl w:val="1"/>
          <w:numId w:val="1"/>
        </w:numPr>
        <w:rPr>
          <w:rFonts w:ascii="Arial" w:hAnsi="Arial" w:cs="Arial"/>
          <w:sz w:val="24"/>
          <w:szCs w:val="24"/>
        </w:rPr>
      </w:pPr>
      <w:r>
        <w:rPr>
          <w:rFonts w:cs="Arial" w:ascii="Arial" w:hAnsi="Arial"/>
          <w:sz w:val="24"/>
          <w:szCs w:val="24"/>
        </w:rPr>
        <w:t>Community First AGM – 14</w:t>
      </w:r>
      <w:r>
        <w:rPr>
          <w:rFonts w:cs="Arial" w:ascii="Arial" w:hAnsi="Arial"/>
          <w:sz w:val="24"/>
          <w:szCs w:val="24"/>
          <w:vertAlign w:val="superscript"/>
        </w:rPr>
        <w:t>th</w:t>
      </w:r>
      <w:r>
        <w:rPr>
          <w:rFonts w:cs="Arial" w:ascii="Arial" w:hAnsi="Arial"/>
          <w:sz w:val="24"/>
          <w:szCs w:val="24"/>
        </w:rPr>
        <w:t xml:space="preserve"> October on Zoom</w:t>
      </w:r>
    </w:p>
    <w:p>
      <w:pPr>
        <w:pStyle w:val="ListParagraph"/>
        <w:numPr>
          <w:ilvl w:val="0"/>
          <w:numId w:val="1"/>
        </w:numPr>
        <w:spacing w:before="0" w:after="0"/>
        <w:contextualSpacing/>
        <w:rPr>
          <w:rFonts w:ascii="Arial" w:hAnsi="Arial" w:cs="Arial"/>
          <w:sz w:val="24"/>
          <w:szCs w:val="24"/>
        </w:rPr>
      </w:pPr>
      <w:r>
        <w:rPr>
          <w:rFonts w:cs="Arial" w:ascii="Arial" w:hAnsi="Arial"/>
          <w:b/>
          <w:sz w:val="24"/>
          <w:szCs w:val="24"/>
        </w:rPr>
        <w:t xml:space="preserve">News items  </w:t>
        <w:br/>
      </w:r>
      <w:r>
        <w:rPr>
          <w:rFonts w:cs="Arial" w:ascii="Arial" w:hAnsi="Arial"/>
          <w:sz w:val="24"/>
          <w:szCs w:val="24"/>
        </w:rPr>
        <w:t>Consideration was given to items to be included.</w:t>
      </w:r>
    </w:p>
    <w:p>
      <w:pPr>
        <w:pStyle w:val="ListParagraph"/>
        <w:numPr>
          <w:ilvl w:val="0"/>
          <w:numId w:val="1"/>
        </w:numPr>
        <w:spacing w:before="0" w:after="0"/>
        <w:contextualSpacing/>
        <w:rPr>
          <w:rFonts w:ascii="Arial" w:hAnsi="Arial" w:cs="Arial"/>
          <w:sz w:val="24"/>
          <w:szCs w:val="24"/>
        </w:rPr>
      </w:pPr>
      <w:r>
        <w:rPr>
          <w:rFonts w:cs="Arial" w:ascii="Arial" w:hAnsi="Arial"/>
          <w:b/>
          <w:sz w:val="24"/>
          <w:szCs w:val="24"/>
        </w:rPr>
        <w:t xml:space="preserve">Casual Vacancy. </w:t>
      </w:r>
      <w:r>
        <w:rPr>
          <w:rFonts w:cs="Arial" w:ascii="Arial" w:hAnsi="Arial"/>
          <w:bCs/>
          <w:sz w:val="24"/>
          <w:szCs w:val="24"/>
        </w:rPr>
        <w:t xml:space="preserve">Having sat through the meeting Mr Burgess confirmed his willingness to be co-opted and gave a short resume of his background and career; and that he was happy to take a pro-active part in the NP project. The Chairman said that he and Mr Burgess would meet up to discuss a way forward. It was proposed by Mrs Dorgan seconded by Mrs Watts that he be co-opted and this was carried unanimously. </w:t>
      </w:r>
    </w:p>
    <w:p>
      <w:pPr>
        <w:pStyle w:val="NoSpacing"/>
        <w:numPr>
          <w:ilvl w:val="0"/>
          <w:numId w:val="1"/>
        </w:numPr>
        <w:rPr>
          <w:rFonts w:cs="Arial"/>
        </w:rPr>
      </w:pPr>
      <w:r>
        <w:rPr>
          <w:rFonts w:cs="Arial"/>
          <w:b/>
        </w:rPr>
        <w:t>Date of next  Meeting</w:t>
        <w:br/>
      </w:r>
      <w:r>
        <w:rPr>
          <w:rFonts w:cs="Arial"/>
        </w:rPr>
        <w:t>This was fixed for Monday 9</w:t>
      </w:r>
      <w:r>
        <w:rPr>
          <w:rFonts w:cs="Arial"/>
          <w:vertAlign w:val="superscript"/>
        </w:rPr>
        <w:t>th</w:t>
      </w:r>
      <w:r>
        <w:rPr>
          <w:rFonts w:cs="Arial"/>
        </w:rPr>
        <w:t xml:space="preserve"> November 2020 at 7.30pm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before="0" w:after="160"/>
        <w:rPr>
          <w:rFonts w:ascii="Arial" w:hAnsi="Arial" w:cs="Arial"/>
          <w:sz w:val="24"/>
          <w:szCs w:val="24"/>
        </w:rPr>
      </w:pPr>
      <w:r>
        <w:rPr/>
      </w:r>
    </w:p>
    <w:sectPr>
      <w:type w:val="nextPage"/>
      <w:pgSz w:w="12240" w:h="15840"/>
      <w:pgMar w:left="1440" w:right="144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2" w:hanging="432"/>
      </w:pPr>
      <w:rPr>
        <w:b/>
      </w:rPr>
    </w:lvl>
    <w:lvl w:ilvl="1">
      <w:start w:val="1"/>
      <w:numFmt w:val="lowerLetter"/>
      <w:lvlText w:val="%2."/>
      <w:lvlJc w:val="left"/>
      <w:pPr>
        <w:tabs>
          <w:tab w:val="num" w:pos="0"/>
        </w:tabs>
        <w:ind w:left="720" w:hanging="288"/>
      </w:pPr>
    </w:lvl>
    <w:lvl w:ilvl="2">
      <w:start w:val="1"/>
      <w:numFmt w:val="lowerRoman"/>
      <w:lvlText w:val="%3."/>
      <w:lvlJc w:val="right"/>
      <w:pPr>
        <w:tabs>
          <w:tab w:val="num" w:pos="0"/>
        </w:tabs>
        <w:ind w:left="1080" w:hanging="216"/>
      </w:pPr>
    </w:lvl>
    <w:lvl w:ilvl="3">
      <w:start w:val="1"/>
      <w:numFmt w:val="bullet"/>
      <w:lvlText w:val=""/>
      <w:lvlJc w:val="left"/>
      <w:pPr>
        <w:tabs>
          <w:tab w:val="num" w:pos="0"/>
        </w:tabs>
        <w:ind w:left="1512" w:hanging="432"/>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08a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7308ad"/>
    <w:pPr>
      <w:spacing w:before="0" w:after="160"/>
      <w:ind w:left="720" w:hanging="0"/>
      <w:contextualSpacing/>
    </w:pPr>
    <w:rPr/>
  </w:style>
  <w:style w:type="paragraph" w:styleId="NoSpacing">
    <w:name w:val="No Spacing"/>
    <w:uiPriority w:val="1"/>
    <w:qFormat/>
    <w:rsid w:val="007308ad"/>
    <w:pPr>
      <w:widowControl/>
      <w:bidi w:val="0"/>
      <w:spacing w:lineRule="auto" w:line="240" w:before="0" w:after="0"/>
      <w:ind w:left="255" w:hanging="0"/>
      <w:jc w:val="left"/>
    </w:pPr>
    <w:rPr>
      <w:rFonts w:ascii="Arial" w:hAnsi="Arial" w:eastAsia="Times New Roman" w:cs="Times New Roman"/>
      <w:color w:val="auto"/>
      <w:kern w:val="0"/>
      <w:sz w:val="24"/>
      <w:szCs w:val="24"/>
      <w:lang w:val="en-GB" w:eastAsia="en-GB" w:bidi="ar-SA"/>
    </w:rPr>
  </w:style>
  <w:style w:type="numbering" w:styleId="NoList" w:default="1">
    <w:name w:val="No List"/>
    <w:uiPriority w:val="99"/>
    <w:semiHidden/>
    <w:unhideWhenUsed/>
    <w:qFormat/>
  </w:style>
  <w:style w:type="numbering" w:styleId="Style14" w:customStyle="1">
    <w:name w:val="Style1"/>
    <w:uiPriority w:val="99"/>
    <w:qFormat/>
    <w:rsid w:val="007308a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3382</TotalTime>
  <Application>LibreOffice/7.0.1.2$Windows_X86_64 LibreOffice_project/7cbcfc562f6eb6708b5ff7d7397325de9e764452</Application>
  <Pages>4</Pages>
  <Words>1427</Words>
  <Characters>6908</Characters>
  <CharactersWithSpaces>8295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2020-07-14T09:43:00Z</dcterms:created>
  <dc:creator>Malcolm Wieck</dc:creator>
  <dc:description/>
  <dc:language>en-GB</dc:language>
  <cp:lastModifiedBy>John Pollard</cp:lastModifiedBy>
  <dcterms:modified xsi:type="dcterms:W3CDTF">2020-10-11T11:25:36Z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